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2F44E" w14:textId="77777777" w:rsidR="00172989" w:rsidRDefault="00451209">
      <w:r>
        <w:t>The “End the Awkward” project</w:t>
      </w:r>
      <w:r w:rsidR="00172989">
        <w:t xml:space="preserve"> is a one-day </w:t>
      </w:r>
      <w:r w:rsidR="00B73A2B">
        <w:t>campaign</w:t>
      </w:r>
      <w:r w:rsidR="00F4346A">
        <w:t xml:space="preserve"> in the District of Columbia on July 15</w:t>
      </w:r>
      <w:r w:rsidR="00172989">
        <w:t xml:space="preserve"> that e</w:t>
      </w:r>
      <w:r w:rsidR="00B81385">
        <w:t xml:space="preserve">mpowers </w:t>
      </w:r>
      <w:r w:rsidR="00172989">
        <w:t xml:space="preserve">the public and businesses to </w:t>
      </w:r>
      <w:r w:rsidR="002F3226">
        <w:t>share information about</w:t>
      </w:r>
      <w:r w:rsidR="00172989">
        <w:t xml:space="preserve"> </w:t>
      </w:r>
      <w:r w:rsidR="00281F7C">
        <w:t>disability issues</w:t>
      </w:r>
      <w:r w:rsidR="00172989">
        <w:t xml:space="preserve">, and to take a pledge to raise awareness </w:t>
      </w:r>
      <w:r w:rsidR="00CA514A">
        <w:t>and better</w:t>
      </w:r>
      <w:r w:rsidR="00172989">
        <w:t xml:space="preserve"> understand </w:t>
      </w:r>
      <w:r w:rsidR="00281F7C">
        <w:t>them</w:t>
      </w:r>
      <w:r w:rsidR="00172989">
        <w:t xml:space="preserve">. The </w:t>
      </w:r>
      <w:r w:rsidR="002F3226">
        <w:t>participants</w:t>
      </w:r>
      <w:r w:rsidR="00172989">
        <w:t xml:space="preserve"> are</w:t>
      </w:r>
      <w:r w:rsidR="00B845E1">
        <w:t xml:space="preserve"> provided a </w:t>
      </w:r>
      <w:r w:rsidR="000C2347">
        <w:t>pin</w:t>
      </w:r>
      <w:r w:rsidR="0045578F">
        <w:t xml:space="preserve"> </w:t>
      </w:r>
      <w:r w:rsidR="00884355">
        <w:t>that prompts</w:t>
      </w:r>
      <w:r w:rsidR="0045578F">
        <w:t xml:space="preserve"> people to ask about </w:t>
      </w:r>
      <w:r w:rsidR="00B845E1">
        <w:t xml:space="preserve">how to “end the awkward,” </w:t>
      </w:r>
      <w:r w:rsidR="0045578F">
        <w:t>as well as talking points the</w:t>
      </w:r>
      <w:r w:rsidR="008A2DBF">
        <w:t xml:space="preserve"> </w:t>
      </w:r>
      <w:r w:rsidR="002F3226">
        <w:t>participant</w:t>
      </w:r>
      <w:r w:rsidR="008A2DBF">
        <w:t xml:space="preserve"> can use to respond. The talking points are intended to </w:t>
      </w:r>
      <w:r w:rsidR="002F3226">
        <w:t>instruct people on how to act respectfully toward people with disabilities without being awkward</w:t>
      </w:r>
      <w:r w:rsidR="008A2DBF">
        <w:t xml:space="preserve">, and are varied in length so they </w:t>
      </w:r>
      <w:r w:rsidR="0088157D">
        <w:t>are useful in several scenarios</w:t>
      </w:r>
      <w:r w:rsidR="008A2DBF">
        <w:t xml:space="preserve">. The </w:t>
      </w:r>
      <w:r>
        <w:t>project</w:t>
      </w:r>
      <w:r w:rsidR="008A2DBF">
        <w:t xml:space="preserve"> intends to </w:t>
      </w:r>
      <w:r w:rsidR="00172989">
        <w:t>quickly engage people who do not typically think about disability issues</w:t>
      </w:r>
      <w:r w:rsidR="008A2DBF">
        <w:t xml:space="preserve">, in part so they are primed for the coverage and attention around the </w:t>
      </w:r>
      <w:r w:rsidR="0088157D">
        <w:t>25</w:t>
      </w:r>
      <w:r w:rsidR="0088157D" w:rsidRPr="0088157D">
        <w:rPr>
          <w:vertAlign w:val="superscript"/>
        </w:rPr>
        <w:t>th</w:t>
      </w:r>
      <w:r w:rsidR="0088157D">
        <w:t xml:space="preserve"> anniversary of the </w:t>
      </w:r>
      <w:r w:rsidR="008A2DBF">
        <w:t>A</w:t>
      </w:r>
      <w:r w:rsidR="0088157D">
        <w:t xml:space="preserve">mericans with </w:t>
      </w:r>
      <w:r w:rsidR="008A2DBF">
        <w:t>D</w:t>
      </w:r>
      <w:r w:rsidR="0088157D">
        <w:t>isabilities on July 26</w:t>
      </w:r>
      <w:r w:rsidR="008A2DBF">
        <w:t xml:space="preserve">. </w:t>
      </w:r>
      <w:r w:rsidR="00172989">
        <w:t xml:space="preserve"> </w:t>
      </w:r>
    </w:p>
    <w:p w14:paraId="6BF33A50" w14:textId="77777777" w:rsidR="0045578F" w:rsidRDefault="0045578F" w:rsidP="0045578F">
      <w:pPr>
        <w:rPr>
          <w:b/>
        </w:rPr>
      </w:pPr>
      <w:r>
        <w:rPr>
          <w:b/>
        </w:rPr>
        <w:t>Business Engagement</w:t>
      </w:r>
    </w:p>
    <w:p w14:paraId="6D10F111" w14:textId="77777777" w:rsidR="0045578F" w:rsidRDefault="0045578F" w:rsidP="0045578F">
      <w:r>
        <w:t xml:space="preserve">Businesses with employees that have public contact (cafes, restaurants, banks, grocery stores) are encouraged to support the </w:t>
      </w:r>
      <w:r w:rsidR="00451209">
        <w:t>project</w:t>
      </w:r>
      <w:r w:rsidR="008A2DBF">
        <w:t xml:space="preserve"> by asking their employees to study the talking points and wear the </w:t>
      </w:r>
      <w:r w:rsidR="0088157D">
        <w:t xml:space="preserve">“End the Awkward” </w:t>
      </w:r>
      <w:r w:rsidR="000C2347">
        <w:t>pin</w:t>
      </w:r>
      <w:r w:rsidR="008A2DBF">
        <w:t xml:space="preserve"> on July 15.</w:t>
      </w:r>
      <w:r w:rsidR="00455F73">
        <w:t xml:space="preserve"> Businesses </w:t>
      </w:r>
      <w:r w:rsidR="0088157D">
        <w:t>are also</w:t>
      </w:r>
      <w:r w:rsidR="00455F73">
        <w:t xml:space="preserve"> encouraged to use their social media to promote the </w:t>
      </w:r>
      <w:r w:rsidR="00451209">
        <w:t>project</w:t>
      </w:r>
      <w:r w:rsidR="00455F73">
        <w:t>.</w:t>
      </w:r>
      <w:r w:rsidR="008A2DBF">
        <w:t xml:space="preserve"> Participating businesses will be thanked on the </w:t>
      </w:r>
      <w:r w:rsidR="00451209">
        <w:t>project</w:t>
      </w:r>
      <w:r w:rsidR="008A2DBF">
        <w:t xml:space="preserve"> webpage, social media and the </w:t>
      </w:r>
      <w:r w:rsidR="00B73A2B">
        <w:t>campaign</w:t>
      </w:r>
      <w:r w:rsidR="008A2DBF">
        <w:t xml:space="preserve"> press release. </w:t>
      </w:r>
      <w:r w:rsidR="006B2CCF">
        <w:t xml:space="preserve"> </w:t>
      </w:r>
    </w:p>
    <w:tbl>
      <w:tblPr>
        <w:tblStyle w:val="TableGrid"/>
        <w:tblpPr w:leftFromText="180" w:rightFromText="180" w:vertAnchor="text" w:horzAnchor="margin" w:tblpXSpec="right" w:tblpY="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6"/>
      </w:tblGrid>
      <w:tr w:rsidR="00F4346A" w14:paraId="2F620B67" w14:textId="77777777" w:rsidTr="00F4346A">
        <w:trPr>
          <w:trHeight w:val="275"/>
        </w:trPr>
        <w:tc>
          <w:tcPr>
            <w:tcW w:w="2316" w:type="dxa"/>
          </w:tcPr>
          <w:p w14:paraId="3DFD097E" w14:textId="77777777" w:rsidR="00F4346A" w:rsidRDefault="00F4346A" w:rsidP="00F4346A">
            <w:r>
              <w:rPr>
                <w:noProof/>
              </w:rPr>
              <w:drawing>
                <wp:inline distT="0" distB="0" distL="0" distR="0" wp14:anchorId="36B0024E" wp14:editId="19554B25">
                  <wp:extent cx="1289956" cy="1805939"/>
                  <wp:effectExtent l="19050" t="19050" r="24765" b="2349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sabilitybutton_teal_443pm_06021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956" cy="180593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346A" w14:paraId="71F98165" w14:textId="77777777" w:rsidTr="00F4346A">
        <w:trPr>
          <w:trHeight w:val="288"/>
        </w:trPr>
        <w:tc>
          <w:tcPr>
            <w:tcW w:w="2316" w:type="dxa"/>
          </w:tcPr>
          <w:p w14:paraId="5F5C4615" w14:textId="77777777" w:rsidR="00F4346A" w:rsidRPr="00407565" w:rsidRDefault="00F4346A" w:rsidP="00F4346A">
            <w:pPr>
              <w:jc w:val="center"/>
              <w:rPr>
                <w:i/>
                <w:sz w:val="18"/>
                <w:szCs w:val="18"/>
              </w:rPr>
            </w:pPr>
            <w:r w:rsidRPr="00407565">
              <w:rPr>
                <w:i/>
                <w:sz w:val="18"/>
                <w:szCs w:val="18"/>
              </w:rPr>
              <w:t>“End the Awkward” Pin</w:t>
            </w:r>
          </w:p>
        </w:tc>
      </w:tr>
    </w:tbl>
    <w:p w14:paraId="0BE603DE" w14:textId="77777777" w:rsidR="008A2DBF" w:rsidRDefault="008A2DBF" w:rsidP="0045578F">
      <w:pPr>
        <w:rPr>
          <w:b/>
        </w:rPr>
      </w:pPr>
      <w:r>
        <w:rPr>
          <w:b/>
        </w:rPr>
        <w:t>Public Engagement</w:t>
      </w:r>
    </w:p>
    <w:p w14:paraId="122F1F03" w14:textId="77777777" w:rsidR="008A2DBF" w:rsidRDefault="008A2DBF" w:rsidP="0045578F">
      <w:r>
        <w:t>People with disabilities and allies are encourage</w:t>
      </w:r>
      <w:r w:rsidR="00E46285">
        <w:t>d</w:t>
      </w:r>
      <w:r>
        <w:t xml:space="preserve"> to register online for the </w:t>
      </w:r>
      <w:r w:rsidR="00451209">
        <w:t>project</w:t>
      </w:r>
      <w:r w:rsidR="00E46285">
        <w:t>, sign</w:t>
      </w:r>
      <w:r w:rsidR="002F3226">
        <w:t xml:space="preserve">aling a commitment to act as a participant </w:t>
      </w:r>
      <w:r w:rsidR="00E46285">
        <w:t>on July 15. Participants who register before July 8 will be mailed a</w:t>
      </w:r>
      <w:r w:rsidR="002F3226">
        <w:t>n</w:t>
      </w:r>
      <w:r w:rsidR="00E46285">
        <w:t xml:space="preserve"> “</w:t>
      </w:r>
      <w:r w:rsidR="002F3226">
        <w:t>End the Awkward</w:t>
      </w:r>
      <w:r w:rsidR="00E46285">
        <w:t xml:space="preserve">” participant packet, </w:t>
      </w:r>
      <w:r w:rsidR="00884355">
        <w:t xml:space="preserve">which </w:t>
      </w:r>
      <w:r w:rsidR="00E46285">
        <w:t>includ</w:t>
      </w:r>
      <w:r w:rsidR="00884355">
        <w:t>es</w:t>
      </w:r>
      <w:r w:rsidR="00E46285">
        <w:t>:</w:t>
      </w:r>
    </w:p>
    <w:p w14:paraId="34C574E1" w14:textId="77777777" w:rsidR="00E46285" w:rsidRDefault="000C2347" w:rsidP="00E46285">
      <w:pPr>
        <w:pStyle w:val="ListParagraph"/>
        <w:numPr>
          <w:ilvl w:val="0"/>
          <w:numId w:val="1"/>
        </w:numPr>
      </w:pPr>
      <w:r>
        <w:t>“End the Awkward”</w:t>
      </w:r>
      <w:r w:rsidR="00E46285">
        <w:t xml:space="preserve"> </w:t>
      </w:r>
      <w:r>
        <w:t>pin</w:t>
      </w:r>
      <w:r w:rsidR="00F4346A">
        <w:t xml:space="preserve"> (at right)</w:t>
      </w:r>
      <w:r w:rsidR="00884355">
        <w:t xml:space="preserve">; </w:t>
      </w:r>
    </w:p>
    <w:p w14:paraId="1621BDD3" w14:textId="77777777" w:rsidR="00E46285" w:rsidRDefault="00E46285" w:rsidP="00E46285">
      <w:pPr>
        <w:pStyle w:val="ListParagraph"/>
        <w:numPr>
          <w:ilvl w:val="0"/>
          <w:numId w:val="1"/>
        </w:numPr>
      </w:pPr>
      <w:r>
        <w:t xml:space="preserve">Talking Points about </w:t>
      </w:r>
      <w:r w:rsidR="0088157D">
        <w:t>how to “end the awkward”</w:t>
      </w:r>
      <w:r w:rsidR="00884355">
        <w:t xml:space="preserve">; </w:t>
      </w:r>
    </w:p>
    <w:p w14:paraId="277BF237" w14:textId="77777777" w:rsidR="00104811" w:rsidRDefault="00884355" w:rsidP="00E46285">
      <w:pPr>
        <w:pStyle w:val="ListParagraph"/>
        <w:numPr>
          <w:ilvl w:val="0"/>
          <w:numId w:val="1"/>
        </w:numPr>
      </w:pPr>
      <w:r>
        <w:t>FAQ sheet of instructions</w:t>
      </w:r>
      <w:r w:rsidR="000C793B">
        <w:t xml:space="preserve"> and additional information. </w:t>
      </w:r>
    </w:p>
    <w:p w14:paraId="5907E20C" w14:textId="77777777" w:rsidR="00E46285" w:rsidRPr="008A2DBF" w:rsidRDefault="00E46285" w:rsidP="0045578F">
      <w:r>
        <w:t>Additionally, participants will be asked to take at least one of several pledges on that day</w:t>
      </w:r>
      <w:r w:rsidR="00CA514A">
        <w:t>:</w:t>
      </w:r>
    </w:p>
    <w:p w14:paraId="1E77DDCC" w14:textId="77777777" w:rsidR="00104811" w:rsidRPr="00455F73" w:rsidRDefault="00104811" w:rsidP="00104811">
      <w:pPr>
        <w:pStyle w:val="ListParagraph"/>
        <w:numPr>
          <w:ilvl w:val="0"/>
          <w:numId w:val="3"/>
        </w:numPr>
        <w:rPr>
          <w:b/>
        </w:rPr>
      </w:pPr>
      <w:r>
        <w:t>Watching the “Awkward: Disability Sensi</w:t>
      </w:r>
      <w:r w:rsidR="007147EA">
        <w:t>tivity Training” video and sharing</w:t>
      </w:r>
      <w:r>
        <w:t xml:space="preserve"> it on social media: </w:t>
      </w:r>
      <w:r>
        <w:rPr>
          <w:i/>
        </w:rPr>
        <w:t xml:space="preserve">The </w:t>
      </w:r>
      <w:hyperlink r:id="rId9" w:history="1">
        <w:r w:rsidRPr="00336E20">
          <w:rPr>
            <w:rStyle w:val="Hyperlink"/>
            <w:i/>
          </w:rPr>
          <w:t>video</w:t>
        </w:r>
      </w:hyperlink>
      <w:r>
        <w:rPr>
          <w:i/>
        </w:rPr>
        <w:t>, which explains appropriate ways to interact with people with disabilities, takes a fun approach to the issues.</w:t>
      </w:r>
    </w:p>
    <w:p w14:paraId="7784A31D" w14:textId="77777777" w:rsidR="00E46285" w:rsidRPr="00336E20" w:rsidRDefault="00E46285" w:rsidP="00E46285">
      <w:pPr>
        <w:pStyle w:val="ListParagraph"/>
        <w:numPr>
          <w:ilvl w:val="0"/>
          <w:numId w:val="3"/>
        </w:numPr>
        <w:rPr>
          <w:b/>
        </w:rPr>
      </w:pPr>
      <w:r>
        <w:t xml:space="preserve">Only traveling accessible routes: </w:t>
      </w:r>
      <w:r>
        <w:rPr>
          <w:i/>
        </w:rPr>
        <w:t xml:space="preserve">By only taking accessible routes for the day, participants will better understand the importance of accessibility to navigating the city successfully. </w:t>
      </w:r>
    </w:p>
    <w:p w14:paraId="4ED19443" w14:textId="3567E9FA" w:rsidR="008F2C09" w:rsidRPr="00077E45" w:rsidRDefault="00E46285" w:rsidP="00077E45">
      <w:pPr>
        <w:pStyle w:val="ListParagraph"/>
        <w:numPr>
          <w:ilvl w:val="0"/>
          <w:numId w:val="3"/>
        </w:numPr>
        <w:rPr>
          <w:b/>
        </w:rPr>
      </w:pPr>
      <w:r>
        <w:t xml:space="preserve">Completing “10 Small Ways to Make a Difference” online: </w:t>
      </w:r>
      <w:r>
        <w:rPr>
          <w:i/>
        </w:rPr>
        <w:t xml:space="preserve">The online pledge will ask people to commit to 10 ways to be more aware of issues affecting people with disabilities. </w:t>
      </w:r>
    </w:p>
    <w:p w14:paraId="5931BA3C" w14:textId="77777777" w:rsidR="000C3382" w:rsidRPr="002F3226" w:rsidRDefault="000C3382" w:rsidP="000C3382">
      <w:pPr>
        <w:rPr>
          <w:b/>
        </w:rPr>
      </w:pPr>
      <w:r>
        <w:rPr>
          <w:b/>
        </w:rPr>
        <w:t>Example Talking Point</w:t>
      </w:r>
    </w:p>
    <w:p w14:paraId="63C27F37" w14:textId="77777777" w:rsidR="000C3382" w:rsidRDefault="000C3382" w:rsidP="00455F73">
      <w:r>
        <w:t>“</w:t>
      </w:r>
      <w:r w:rsidRPr="002F3226">
        <w:t xml:space="preserve">American Sign Language is fun to watch, but if you’re having a conversation with someone </w:t>
      </w:r>
      <w:r>
        <w:t xml:space="preserve">who is deaf or hard of hearing, be sure to watch them and not the interpreter.” </w:t>
      </w:r>
    </w:p>
    <w:p w14:paraId="6FC2F341" w14:textId="77777777" w:rsidR="00077E45" w:rsidRDefault="00077E45" w:rsidP="00077E45">
      <w:pPr>
        <w:pStyle w:val="ListParagraph"/>
        <w:ind w:left="0"/>
        <w:jc w:val="center"/>
        <w:rPr>
          <w:i/>
          <w:sz w:val="18"/>
          <w:szCs w:val="18"/>
        </w:rPr>
      </w:pPr>
      <w:r w:rsidRPr="005D4E4D">
        <w:rPr>
          <w:i/>
          <w:sz w:val="18"/>
          <w:szCs w:val="18"/>
        </w:rPr>
        <w:t xml:space="preserve">- </w:t>
      </w:r>
      <w:proofErr w:type="gramStart"/>
      <w:r w:rsidRPr="005D4E4D">
        <w:rPr>
          <w:i/>
          <w:sz w:val="18"/>
          <w:szCs w:val="18"/>
        </w:rPr>
        <w:t>continued</w:t>
      </w:r>
      <w:proofErr w:type="gramEnd"/>
      <w:r w:rsidRPr="005D4E4D">
        <w:rPr>
          <w:i/>
          <w:sz w:val="18"/>
          <w:szCs w:val="18"/>
        </w:rPr>
        <w:t xml:space="preserve"> on next page </w:t>
      </w:r>
      <w:r>
        <w:rPr>
          <w:i/>
          <w:sz w:val="18"/>
          <w:szCs w:val="18"/>
        </w:rPr>
        <w:t>–</w:t>
      </w:r>
    </w:p>
    <w:p w14:paraId="6E87EE04" w14:textId="77777777" w:rsidR="00077E45" w:rsidRPr="000C3382" w:rsidRDefault="00077E45" w:rsidP="00455F73"/>
    <w:p w14:paraId="37973EA4" w14:textId="77777777" w:rsidR="0088157D" w:rsidRDefault="0088157D" w:rsidP="00455F73">
      <w:pPr>
        <w:rPr>
          <w:b/>
        </w:rPr>
      </w:pPr>
      <w:r>
        <w:rPr>
          <w:b/>
        </w:rPr>
        <w:lastRenderedPageBreak/>
        <w:t>Social Media</w:t>
      </w:r>
    </w:p>
    <w:p w14:paraId="404AF55E" w14:textId="77777777" w:rsidR="00455F73" w:rsidRPr="00455F73" w:rsidRDefault="0088157D" w:rsidP="00455F73">
      <w:r>
        <w:t xml:space="preserve">Participants will </w:t>
      </w:r>
      <w:r w:rsidR="00455F73">
        <w:t>be asked to share</w:t>
      </w:r>
      <w:r>
        <w:t xml:space="preserve"> their experiences throughout the day via social media with the hashtag #</w:t>
      </w:r>
      <w:proofErr w:type="spellStart"/>
      <w:r>
        <w:t>EndTheAwkwardDC</w:t>
      </w:r>
      <w:proofErr w:type="spellEnd"/>
      <w:r>
        <w:t>. OHR will email public participants template language and graphics they can use</w:t>
      </w:r>
      <w:r w:rsidR="000C793B">
        <w:t>.</w:t>
      </w:r>
    </w:p>
    <w:p w14:paraId="16B3DE2F" w14:textId="77777777" w:rsidR="0088157D" w:rsidRDefault="0088157D" w:rsidP="00E46285">
      <w:pPr>
        <w:rPr>
          <w:b/>
        </w:rPr>
      </w:pPr>
      <w:r>
        <w:rPr>
          <w:b/>
        </w:rPr>
        <w:t>Register Online</w:t>
      </w:r>
    </w:p>
    <w:p w14:paraId="0D5F6C0C" w14:textId="77777777" w:rsidR="000C2347" w:rsidRDefault="000C2347" w:rsidP="000C2347">
      <w:pPr>
        <w:spacing w:after="0"/>
        <w:rPr>
          <w:u w:val="single"/>
        </w:rPr>
      </w:pPr>
      <w:r>
        <w:rPr>
          <w:u w:val="single"/>
        </w:rPr>
        <w:t>Public Registration</w:t>
      </w:r>
    </w:p>
    <w:p w14:paraId="20C0B9F7" w14:textId="77777777" w:rsidR="000C2347" w:rsidRPr="000C2347" w:rsidRDefault="000C2347" w:rsidP="000C2347">
      <w:pPr>
        <w:spacing w:after="0"/>
      </w:pPr>
      <w:r>
        <w:t xml:space="preserve">To register as a participant, visit </w:t>
      </w:r>
      <w:hyperlink r:id="rId10" w:history="1">
        <w:r w:rsidR="009C3F7C" w:rsidRPr="001A0184">
          <w:rPr>
            <w:rStyle w:val="Hyperlink"/>
          </w:rPr>
          <w:t>http://endtheawkwardDC.eventbrite.com</w:t>
        </w:r>
      </w:hyperlink>
      <w:r>
        <w:t>. If you register before July 8</w:t>
      </w:r>
      <w:r w:rsidR="00B277E1">
        <w:t xml:space="preserve"> and live in DC, Maryland or Virginia</w:t>
      </w:r>
      <w:r>
        <w:t xml:space="preserve">, you will receive an “End the Awkward” package by mail which </w:t>
      </w:r>
      <w:r w:rsidR="00B277E1">
        <w:t>i</w:t>
      </w:r>
      <w:r>
        <w:t>nclude</w:t>
      </w:r>
      <w:r w:rsidR="00B277E1">
        <w:t>s</w:t>
      </w:r>
      <w:r>
        <w:t xml:space="preserve"> your pin, </w:t>
      </w:r>
      <w:r w:rsidR="00B277E1">
        <w:t>talking points and other materials to prepare for the day.</w:t>
      </w:r>
    </w:p>
    <w:p w14:paraId="1CAAF5A6" w14:textId="77777777" w:rsidR="000C2347" w:rsidRDefault="000C2347" w:rsidP="000C2347">
      <w:pPr>
        <w:spacing w:after="0"/>
        <w:rPr>
          <w:u w:val="single"/>
        </w:rPr>
      </w:pPr>
    </w:p>
    <w:p w14:paraId="659EAEA1" w14:textId="77777777" w:rsidR="000C2347" w:rsidRPr="000C2347" w:rsidRDefault="000C2347" w:rsidP="000C2347">
      <w:pPr>
        <w:spacing w:after="0"/>
        <w:rPr>
          <w:u w:val="single"/>
        </w:rPr>
      </w:pPr>
      <w:r w:rsidRPr="000C2347">
        <w:rPr>
          <w:u w:val="single"/>
        </w:rPr>
        <w:t>Business Registration</w:t>
      </w:r>
    </w:p>
    <w:p w14:paraId="139E41B7" w14:textId="77777777" w:rsidR="0088157D" w:rsidRDefault="0088157D" w:rsidP="000C2347">
      <w:pPr>
        <w:spacing w:after="0"/>
      </w:pPr>
      <w:r>
        <w:t>To register your bu</w:t>
      </w:r>
      <w:r w:rsidR="00F4346A">
        <w:t xml:space="preserve">siness as a participant, visit </w:t>
      </w:r>
      <w:hyperlink r:id="rId11" w:history="1">
        <w:r w:rsidR="00F4346A" w:rsidRPr="001A0184">
          <w:rPr>
            <w:rStyle w:val="Hyperlink"/>
          </w:rPr>
          <w:t>http://endtheawkwarddc-business.eventbrite.com</w:t>
        </w:r>
      </w:hyperlink>
      <w:r>
        <w:t xml:space="preserve">. Your business name will </w:t>
      </w:r>
      <w:r w:rsidR="000C2347">
        <w:t xml:space="preserve">be included as a participant on the webpage and in press materials, and pins and talking point materials will be sent to your business (if registered before July 8).  </w:t>
      </w:r>
    </w:p>
    <w:p w14:paraId="394BBA2F" w14:textId="77777777" w:rsidR="00D71746" w:rsidRDefault="00D71746" w:rsidP="000C2347">
      <w:pPr>
        <w:spacing w:after="0"/>
      </w:pPr>
    </w:p>
    <w:p w14:paraId="29327976" w14:textId="77777777" w:rsidR="00785E0C" w:rsidRDefault="00785E0C" w:rsidP="000C2347">
      <w:pPr>
        <w:spacing w:after="0"/>
      </w:pPr>
      <w:r>
        <w:t xml:space="preserve">For more information about the </w:t>
      </w:r>
      <w:r w:rsidR="00B73A2B">
        <w:t>campaign</w:t>
      </w:r>
      <w:r>
        <w:t xml:space="preserve">, visit </w:t>
      </w:r>
      <w:hyperlink r:id="rId12" w:history="1">
        <w:r w:rsidRPr="00821556">
          <w:rPr>
            <w:rStyle w:val="Hyperlink"/>
          </w:rPr>
          <w:t>http://ohr.dc.gov/page/endtheawkwardDC</w:t>
        </w:r>
      </w:hyperlink>
      <w:r>
        <w:t xml:space="preserve">. </w:t>
      </w:r>
    </w:p>
    <w:p w14:paraId="106A7C49" w14:textId="77777777" w:rsidR="00785E0C" w:rsidRPr="00785E0C" w:rsidRDefault="00785E0C" w:rsidP="000C2347">
      <w:pPr>
        <w:spacing w:after="0"/>
      </w:pPr>
    </w:p>
    <w:p w14:paraId="602EBCE2" w14:textId="77777777" w:rsidR="000C2347" w:rsidRDefault="00716AEC" w:rsidP="00716AEC">
      <w:pPr>
        <w:jc w:val="center"/>
        <w:rPr>
          <w:b/>
          <w:u w:val="single"/>
        </w:rPr>
      </w:pPr>
      <w:r w:rsidRPr="00716AEC">
        <w:rPr>
          <w:b/>
          <w:u w:val="single"/>
        </w:rPr>
        <w:t>Partner Agencies and Organizations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20"/>
        <w:gridCol w:w="2676"/>
        <w:gridCol w:w="2464"/>
        <w:gridCol w:w="2870"/>
      </w:tblGrid>
      <w:tr w:rsidR="00716AEC" w14:paraId="232185E1" w14:textId="77777777" w:rsidTr="00077E45">
        <w:tc>
          <w:tcPr>
            <w:tcW w:w="2754" w:type="dxa"/>
            <w:vAlign w:val="center"/>
          </w:tcPr>
          <w:p w14:paraId="7C110510" w14:textId="77777777" w:rsidR="00716AEC" w:rsidRPr="00716AEC" w:rsidRDefault="00716AEC" w:rsidP="00716AEC">
            <w:pPr>
              <w:jc w:val="center"/>
              <w:rPr>
                <w:b/>
              </w:rPr>
            </w:pPr>
            <w:r w:rsidRPr="00716AEC">
              <w:rPr>
                <w:b/>
                <w:noProof/>
              </w:rPr>
              <w:drawing>
                <wp:inline distT="0" distB="0" distL="0" distR="0" wp14:anchorId="783097FD" wp14:editId="7B43C509">
                  <wp:extent cx="1159934" cy="443095"/>
                  <wp:effectExtent l="0" t="0" r="254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HR_logo_500px_72dpi_whiteback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451" cy="444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vAlign w:val="center"/>
          </w:tcPr>
          <w:p w14:paraId="33FC2449" w14:textId="77777777" w:rsidR="00716AEC" w:rsidRPr="00716AEC" w:rsidRDefault="00716AEC" w:rsidP="00716AEC">
            <w:pPr>
              <w:jc w:val="center"/>
              <w:rPr>
                <w:b/>
              </w:rPr>
            </w:pPr>
            <w:r w:rsidRPr="00716AEC">
              <w:rPr>
                <w:b/>
                <w:noProof/>
              </w:rPr>
              <w:drawing>
                <wp:inline distT="0" distB="0" distL="0" distR="0" wp14:anchorId="71EADB7C" wp14:editId="59F30F91">
                  <wp:extent cx="1236133" cy="512583"/>
                  <wp:effectExtent l="0" t="0" r="2540" b="1905"/>
                  <wp:docPr id="10" name="Picture 10" descr="C:\Users\elliot.imse\Documents\Disability\ADA 25\Ambassador Project\Partner Logos\agefriend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liot.imse\Documents\Disability\ADA 25\Ambassador Project\Partner Logos\agefriend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978" cy="512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vAlign w:val="center"/>
          </w:tcPr>
          <w:p w14:paraId="6B08C687" w14:textId="77777777" w:rsidR="00716AEC" w:rsidRPr="00716AEC" w:rsidRDefault="00716AEC" w:rsidP="00716AEC">
            <w:pPr>
              <w:jc w:val="center"/>
              <w:rPr>
                <w:b/>
              </w:rPr>
            </w:pPr>
            <w:r w:rsidRPr="00716AEC">
              <w:rPr>
                <w:b/>
                <w:noProof/>
              </w:rPr>
              <w:drawing>
                <wp:inline distT="0" distB="0" distL="0" distR="0" wp14:anchorId="5CA920B0" wp14:editId="5F57F92B">
                  <wp:extent cx="1380066" cy="460022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APD_Logo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480" cy="461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vAlign w:val="center"/>
          </w:tcPr>
          <w:p w14:paraId="4AB52A38" w14:textId="77777777" w:rsidR="00716AEC" w:rsidRPr="00716AEC" w:rsidRDefault="000C793B" w:rsidP="00716AEC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CFEE2C7" wp14:editId="694EC54E">
                  <wp:extent cx="821267" cy="821267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C Advocacy Parnters Logo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267" cy="821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6AEC" w14:paraId="0AD00169" w14:textId="77777777" w:rsidTr="00077E45">
        <w:tc>
          <w:tcPr>
            <w:tcW w:w="2754" w:type="dxa"/>
            <w:vAlign w:val="center"/>
          </w:tcPr>
          <w:p w14:paraId="5819D2EB" w14:textId="77777777" w:rsidR="00716AEC" w:rsidRPr="00716AEC" w:rsidRDefault="008400CF" w:rsidP="00716AEC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DF43973" wp14:editId="6D4CAAC5">
                  <wp:extent cx="939800" cy="757061"/>
                  <wp:effectExtent l="0" t="0" r="0" b="508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CCIL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283" cy="756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vAlign w:val="center"/>
          </w:tcPr>
          <w:p w14:paraId="71BD5477" w14:textId="77777777" w:rsidR="00716AEC" w:rsidRPr="00716AEC" w:rsidRDefault="008400CF" w:rsidP="00716AEC">
            <w:pPr>
              <w:jc w:val="center"/>
              <w:rPr>
                <w:b/>
              </w:rPr>
            </w:pPr>
            <w:r w:rsidRPr="00716AEC">
              <w:rPr>
                <w:b/>
                <w:noProof/>
              </w:rPr>
              <w:drawing>
                <wp:inline distT="0" distB="0" distL="0" distR="0" wp14:anchorId="31403809" wp14:editId="07B27D7A">
                  <wp:extent cx="1094509" cy="819787"/>
                  <wp:effectExtent l="0" t="0" r="0" b="0"/>
                  <wp:docPr id="11" name="Picture 11" descr="C:\Users\elliot.imse\Documents\Disability\ADA 25\Ambassador Project\Partner Logos\ddc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lliot.imse\Documents\Disability\ADA 25\Ambassador Project\Partner Logos\ddc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303" cy="819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vAlign w:val="center"/>
          </w:tcPr>
          <w:p w14:paraId="075E43EF" w14:textId="77777777" w:rsidR="00716AEC" w:rsidRPr="00716AEC" w:rsidRDefault="008400CF" w:rsidP="00716AEC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5845A61" wp14:editId="218C29C2">
                  <wp:extent cx="1087007" cy="819352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DS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078" cy="819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vAlign w:val="center"/>
          </w:tcPr>
          <w:p w14:paraId="4660CE1D" w14:textId="344DFFB6" w:rsidR="00716AEC" w:rsidRPr="00716AEC" w:rsidRDefault="00077E45" w:rsidP="00716AEC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F57ADAE" wp14:editId="4368F058">
                  <wp:extent cx="1226496" cy="635684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LBD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929" cy="635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6AEC" w14:paraId="6A36C773" w14:textId="77777777" w:rsidTr="00077E45">
        <w:tc>
          <w:tcPr>
            <w:tcW w:w="2754" w:type="dxa"/>
            <w:vAlign w:val="center"/>
          </w:tcPr>
          <w:p w14:paraId="68D2C892" w14:textId="37DE54B4" w:rsidR="00716AEC" w:rsidRPr="00716AEC" w:rsidRDefault="00077E45" w:rsidP="00716AEC">
            <w:pPr>
              <w:jc w:val="center"/>
              <w:rPr>
                <w:b/>
              </w:rPr>
            </w:pPr>
            <w:r w:rsidRPr="00716AEC">
              <w:rPr>
                <w:noProof/>
              </w:rPr>
              <w:drawing>
                <wp:inline distT="0" distB="0" distL="0" distR="0" wp14:anchorId="676450B5" wp14:editId="0E792F5C">
                  <wp:extent cx="811018" cy="770467"/>
                  <wp:effectExtent l="0" t="0" r="825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COAsm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224" cy="77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vAlign w:val="center"/>
          </w:tcPr>
          <w:p w14:paraId="7965886A" w14:textId="3C43106A" w:rsidR="00716AEC" w:rsidRPr="00716AEC" w:rsidRDefault="00077E45" w:rsidP="00716AEC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3D9817B" wp14:editId="7A4936C1">
                  <wp:extent cx="1010489" cy="547254"/>
                  <wp:effectExtent l="0" t="0" r="0" b="571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DR Logo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615" cy="553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vAlign w:val="center"/>
          </w:tcPr>
          <w:p w14:paraId="472F429E" w14:textId="01AB7487" w:rsidR="00716AEC" w:rsidRPr="00716AEC" w:rsidRDefault="00077E45" w:rsidP="00716AEC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9A2209B" wp14:editId="4BC9B1AD">
                  <wp:extent cx="942109" cy="813053"/>
                  <wp:effectExtent l="0" t="0" r="0" b="635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rc_logo.gif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768" cy="811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vAlign w:val="center"/>
          </w:tcPr>
          <w:p w14:paraId="7B1B87D4" w14:textId="5C67ECD0" w:rsidR="00716AEC" w:rsidRPr="00716AEC" w:rsidRDefault="00077E45" w:rsidP="00716AEC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9F4DDE0" wp14:editId="61F0ACF2">
                  <wp:extent cx="1203271" cy="546100"/>
                  <wp:effectExtent l="0" t="0" r="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EL_LogoFnl.jp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271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793B" w14:paraId="2798F389" w14:textId="77777777" w:rsidTr="00077E45">
        <w:tc>
          <w:tcPr>
            <w:tcW w:w="2754" w:type="dxa"/>
            <w:vAlign w:val="center"/>
          </w:tcPr>
          <w:p w14:paraId="528E754C" w14:textId="03BDA9D2" w:rsidR="000C793B" w:rsidRDefault="00845CD1" w:rsidP="00716AE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1E288C1F" wp14:editId="49578839">
                  <wp:extent cx="1424129" cy="406160"/>
                  <wp:effectExtent l="0" t="0" r="508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DRN_final_LG.jp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6051" cy="406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754" w:type="dxa"/>
            <w:vAlign w:val="center"/>
          </w:tcPr>
          <w:p w14:paraId="3E36BB60" w14:textId="7B42D738" w:rsidR="000C793B" w:rsidRDefault="00845CD1" w:rsidP="00716AE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4E476C97" wp14:editId="251DB067">
                  <wp:extent cx="1540933" cy="308187"/>
                  <wp:effectExtent l="0" t="0" r="254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t full logo.jp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933" cy="308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vAlign w:val="center"/>
          </w:tcPr>
          <w:p w14:paraId="54BF38C0" w14:textId="212BD005" w:rsidR="000C793B" w:rsidRDefault="00845CD1" w:rsidP="00716AE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28D81580" wp14:editId="04BDA67F">
                  <wp:extent cx="1337733" cy="807099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MW.jp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732" cy="807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vAlign w:val="center"/>
          </w:tcPr>
          <w:p w14:paraId="46F106A6" w14:textId="150FC0DE" w:rsidR="000C793B" w:rsidRDefault="00845CD1" w:rsidP="00716AE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1866C4A4" wp14:editId="39927FB3">
                  <wp:extent cx="1674509" cy="343274"/>
                  <wp:effectExtent l="0" t="0" r="1905" b="1270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WA-Horizontal-Logo-Final-dark-text.jp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4509" cy="343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7E45" w14:paraId="37BFBCBB" w14:textId="77777777" w:rsidTr="00077E45">
        <w:tc>
          <w:tcPr>
            <w:tcW w:w="2754" w:type="dxa"/>
            <w:vAlign w:val="center"/>
          </w:tcPr>
          <w:p w14:paraId="34881633" w14:textId="66FBB884" w:rsidR="00077E45" w:rsidRDefault="00845CD1" w:rsidP="00716AE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61E287CD" wp14:editId="4A80BA3C">
                  <wp:extent cx="1769533" cy="436485"/>
                  <wp:effectExtent l="0" t="0" r="2540" b="190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tedspinal.pn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9533" cy="436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vAlign w:val="center"/>
          </w:tcPr>
          <w:p w14:paraId="63C86C7B" w14:textId="1C52E1F1" w:rsidR="00077E45" w:rsidRDefault="00845CD1" w:rsidP="00716AE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32B2A75A" wp14:editId="0ACB0882">
                  <wp:extent cx="1378527" cy="616433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CP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2569" cy="618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vAlign w:val="center"/>
          </w:tcPr>
          <w:p w14:paraId="1AF69ABE" w14:textId="77777777" w:rsidR="00077E45" w:rsidRDefault="00077E45" w:rsidP="00716AEC">
            <w:pPr>
              <w:jc w:val="center"/>
              <w:rPr>
                <w:b/>
                <w:noProof/>
              </w:rPr>
            </w:pPr>
          </w:p>
        </w:tc>
        <w:tc>
          <w:tcPr>
            <w:tcW w:w="2754" w:type="dxa"/>
            <w:vAlign w:val="center"/>
          </w:tcPr>
          <w:p w14:paraId="019B23F9" w14:textId="77777777" w:rsidR="00077E45" w:rsidRDefault="00077E45" w:rsidP="00716AEC">
            <w:pPr>
              <w:jc w:val="center"/>
              <w:rPr>
                <w:b/>
                <w:noProof/>
              </w:rPr>
            </w:pPr>
          </w:p>
        </w:tc>
      </w:tr>
    </w:tbl>
    <w:p w14:paraId="31C39175" w14:textId="77777777" w:rsidR="00716AEC" w:rsidRPr="00716AEC" w:rsidRDefault="00716AEC" w:rsidP="008F2C09">
      <w:pPr>
        <w:rPr>
          <w:b/>
          <w:u w:val="single"/>
        </w:rPr>
      </w:pPr>
    </w:p>
    <w:sectPr w:rsidR="00716AEC" w:rsidRPr="00716AEC" w:rsidSect="008F2C09">
      <w:headerReference w:type="default" r:id="rId31"/>
      <w:footerReference w:type="default" r:id="rId32"/>
      <w:headerReference w:type="first" r:id="rId33"/>
      <w:footerReference w:type="first" r:id="rId34"/>
      <w:pgSz w:w="12240" w:h="15840"/>
      <w:pgMar w:top="720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09BC4" w14:textId="77777777" w:rsidR="00360B79" w:rsidRDefault="00360B79" w:rsidP="00F4346A">
      <w:pPr>
        <w:spacing w:after="0" w:line="240" w:lineRule="auto"/>
      </w:pPr>
      <w:r>
        <w:separator/>
      </w:r>
    </w:p>
  </w:endnote>
  <w:endnote w:type="continuationSeparator" w:id="0">
    <w:p w14:paraId="0D29423E" w14:textId="77777777" w:rsidR="00360B79" w:rsidRDefault="00360B79" w:rsidP="00F43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7D7F8" w14:textId="77777777" w:rsidR="005D4E4D" w:rsidRDefault="005D4E4D" w:rsidP="005D4E4D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979130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26F422A5" w14:textId="77777777" w:rsidR="00D71746" w:rsidRPr="00D71746" w:rsidRDefault="00785E0C" w:rsidP="009744C1">
        <w:pPr>
          <w:pStyle w:val="Footer"/>
          <w:jc w:val="right"/>
          <w:rPr>
            <w:sz w:val="18"/>
            <w:szCs w:val="18"/>
          </w:rPr>
        </w:pPr>
        <w:r>
          <w:rPr>
            <w:noProof/>
            <w:sz w:val="18"/>
            <w:szCs w:val="18"/>
          </w:rPr>
          <w:drawing>
            <wp:inline distT="0" distB="0" distL="0" distR="0" wp14:anchorId="23D0A3E5" wp14:editId="162C475C">
              <wp:extent cx="846667" cy="328803"/>
              <wp:effectExtent l="0" t="0" r="0" b="0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fficeOfHumanRights_small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57318" cy="33293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451E3D">
          <w:t xml:space="preserve"> </w:t>
        </w:r>
        <w:r w:rsidR="00716AEC">
          <w:t xml:space="preserve">  </w:t>
        </w:r>
        <w:r w:rsidR="009744C1">
          <w:rPr>
            <w:noProof/>
            <w:sz w:val="18"/>
            <w:szCs w:val="18"/>
          </w:rPr>
          <w:drawing>
            <wp:inline distT="0" distB="0" distL="0" distR="0" wp14:anchorId="3BBA4C9E" wp14:editId="751A2C13">
              <wp:extent cx="981755" cy="328888"/>
              <wp:effectExtent l="0" t="0" r="0" b="0"/>
              <wp:docPr id="20" name="Picture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MMB_branding.pn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81755" cy="3288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7EE1DA4C" w14:textId="77777777" w:rsidR="00D71746" w:rsidRDefault="00D717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6E67EA" w14:textId="77777777" w:rsidR="00360B79" w:rsidRDefault="00360B79" w:rsidP="00F4346A">
      <w:pPr>
        <w:spacing w:after="0" w:line="240" w:lineRule="auto"/>
      </w:pPr>
      <w:r>
        <w:separator/>
      </w:r>
    </w:p>
  </w:footnote>
  <w:footnote w:type="continuationSeparator" w:id="0">
    <w:p w14:paraId="75C35ABC" w14:textId="77777777" w:rsidR="00360B79" w:rsidRDefault="00360B79" w:rsidP="00F43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6CC39" w14:textId="77777777" w:rsidR="00F4346A" w:rsidRDefault="00F4346A" w:rsidP="00F4346A">
    <w:pPr>
      <w:pStyle w:val="Header"/>
      <w:jc w:val="center"/>
    </w:pPr>
  </w:p>
  <w:p w14:paraId="49157E5F" w14:textId="77777777" w:rsidR="00D71746" w:rsidRPr="00D71746" w:rsidRDefault="00D71746" w:rsidP="00F4346A">
    <w:pPr>
      <w:pStyle w:val="Header"/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32"/>
      <w:gridCol w:w="8220"/>
    </w:tblGrid>
    <w:tr w:rsidR="004661DC" w14:paraId="2D0F0F40" w14:textId="77777777" w:rsidTr="004661DC">
      <w:tc>
        <w:tcPr>
          <w:tcW w:w="1932" w:type="dxa"/>
        </w:tcPr>
        <w:p w14:paraId="28E22F4C" w14:textId="77777777" w:rsidR="004661DC" w:rsidRDefault="004661DC" w:rsidP="002A0E60">
          <w:pPr>
            <w:pStyle w:val="Header"/>
          </w:pPr>
          <w:r>
            <w:rPr>
              <w:noProof/>
            </w:rPr>
            <w:drawing>
              <wp:inline distT="0" distB="0" distL="0" distR="0" wp14:anchorId="54B76B87" wp14:editId="1BA4FED3">
                <wp:extent cx="1089660" cy="855383"/>
                <wp:effectExtent l="0" t="0" r="0" b="190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#endtheawkwarddc logo(2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1978" cy="8572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0" w:type="dxa"/>
        </w:tcPr>
        <w:p w14:paraId="083D3255" w14:textId="77777777" w:rsidR="004661DC" w:rsidRDefault="004661DC" w:rsidP="002A0E60">
          <w:pPr>
            <w:pStyle w:val="Header"/>
          </w:pPr>
        </w:p>
        <w:p w14:paraId="2EC09171" w14:textId="77777777" w:rsidR="004661DC" w:rsidRDefault="004661DC" w:rsidP="002A0E60"/>
        <w:p w14:paraId="2C98561F" w14:textId="77777777" w:rsidR="004661DC" w:rsidRDefault="004661DC" w:rsidP="00EC5F82">
          <w:pPr>
            <w:tabs>
              <w:tab w:val="left" w:pos="768"/>
            </w:tabs>
            <w:rPr>
              <w:b/>
              <w:color w:val="31849B" w:themeColor="accent5" w:themeShade="BF"/>
              <w:sz w:val="28"/>
              <w:szCs w:val="28"/>
            </w:rPr>
          </w:pPr>
          <w:r w:rsidRPr="00280FDE">
            <w:rPr>
              <w:color w:val="31849B" w:themeColor="accent5" w:themeShade="BF"/>
              <w:sz w:val="32"/>
              <w:szCs w:val="32"/>
            </w:rPr>
            <w:tab/>
          </w:r>
          <w:r w:rsidR="00EC5F82">
            <w:rPr>
              <w:b/>
              <w:color w:val="31849B" w:themeColor="accent5" w:themeShade="BF"/>
              <w:sz w:val="28"/>
              <w:szCs w:val="28"/>
            </w:rPr>
            <w:t>End the Awkward: Focus on the Person, Not the Disability</w:t>
          </w:r>
        </w:p>
        <w:p w14:paraId="6B2CB455" w14:textId="77777777" w:rsidR="00B73A2B" w:rsidRPr="00B73A2B" w:rsidRDefault="00B73A2B" w:rsidP="00B73A2B">
          <w:pPr>
            <w:tabs>
              <w:tab w:val="left" w:pos="768"/>
            </w:tabs>
            <w:jc w:val="center"/>
            <w:rPr>
              <w:b/>
              <w:i/>
              <w:sz w:val="28"/>
              <w:szCs w:val="28"/>
            </w:rPr>
          </w:pPr>
          <w:r>
            <w:rPr>
              <w:b/>
              <w:i/>
              <w:color w:val="31849B" w:themeColor="accent5" w:themeShade="BF"/>
              <w:sz w:val="28"/>
              <w:szCs w:val="28"/>
            </w:rPr>
            <w:t>Campaign</w:t>
          </w:r>
          <w:r w:rsidRPr="00B73A2B">
            <w:rPr>
              <w:b/>
              <w:i/>
              <w:color w:val="31849B" w:themeColor="accent5" w:themeShade="BF"/>
              <w:sz w:val="28"/>
              <w:szCs w:val="28"/>
            </w:rPr>
            <w:t xml:space="preserve"> Description</w:t>
          </w:r>
        </w:p>
      </w:tc>
    </w:tr>
  </w:tbl>
  <w:p w14:paraId="35C8D328" w14:textId="77777777" w:rsidR="00D71746" w:rsidRDefault="00D71746" w:rsidP="00D7174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3429F"/>
    <w:multiLevelType w:val="hybridMultilevel"/>
    <w:tmpl w:val="258E4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317C6"/>
    <w:multiLevelType w:val="hybridMultilevel"/>
    <w:tmpl w:val="92A69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C5625"/>
    <w:multiLevelType w:val="hybridMultilevel"/>
    <w:tmpl w:val="FD0EC71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70733D6A"/>
    <w:multiLevelType w:val="hybridMultilevel"/>
    <w:tmpl w:val="B738777A"/>
    <w:lvl w:ilvl="0" w:tplc="27F2E7F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F397321"/>
    <w:multiLevelType w:val="hybridMultilevel"/>
    <w:tmpl w:val="22987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989"/>
    <w:rsid w:val="00034D77"/>
    <w:rsid w:val="00044A23"/>
    <w:rsid w:val="00077E45"/>
    <w:rsid w:val="000C2347"/>
    <w:rsid w:val="000C3382"/>
    <w:rsid w:val="000C793B"/>
    <w:rsid w:val="00104811"/>
    <w:rsid w:val="001557F7"/>
    <w:rsid w:val="00172989"/>
    <w:rsid w:val="001C6454"/>
    <w:rsid w:val="002219A9"/>
    <w:rsid w:val="00232609"/>
    <w:rsid w:val="00256313"/>
    <w:rsid w:val="00281F7C"/>
    <w:rsid w:val="002F3226"/>
    <w:rsid w:val="002F46C9"/>
    <w:rsid w:val="00336E20"/>
    <w:rsid w:val="00360B79"/>
    <w:rsid w:val="00363A7F"/>
    <w:rsid w:val="00380060"/>
    <w:rsid w:val="003A6372"/>
    <w:rsid w:val="0040435B"/>
    <w:rsid w:val="00413F34"/>
    <w:rsid w:val="00441C2F"/>
    <w:rsid w:val="00451209"/>
    <w:rsid w:val="00451E3D"/>
    <w:rsid w:val="0045578F"/>
    <w:rsid w:val="00455F73"/>
    <w:rsid w:val="004661DC"/>
    <w:rsid w:val="00477D0D"/>
    <w:rsid w:val="004957F7"/>
    <w:rsid w:val="00511140"/>
    <w:rsid w:val="0052362F"/>
    <w:rsid w:val="005D4E4D"/>
    <w:rsid w:val="006B2CCF"/>
    <w:rsid w:val="006F7EB3"/>
    <w:rsid w:val="0070229E"/>
    <w:rsid w:val="007147EA"/>
    <w:rsid w:val="00716AEC"/>
    <w:rsid w:val="00732DFF"/>
    <w:rsid w:val="00743418"/>
    <w:rsid w:val="00785E0C"/>
    <w:rsid w:val="007D4139"/>
    <w:rsid w:val="008400CF"/>
    <w:rsid w:val="00845CD1"/>
    <w:rsid w:val="00865642"/>
    <w:rsid w:val="0088157D"/>
    <w:rsid w:val="00884355"/>
    <w:rsid w:val="008A2DBF"/>
    <w:rsid w:val="008B1967"/>
    <w:rsid w:val="008C37B3"/>
    <w:rsid w:val="008F2C09"/>
    <w:rsid w:val="009016A3"/>
    <w:rsid w:val="009744C1"/>
    <w:rsid w:val="009C1C73"/>
    <w:rsid w:val="009C3F7C"/>
    <w:rsid w:val="00AA0D21"/>
    <w:rsid w:val="00B277E1"/>
    <w:rsid w:val="00B56BA6"/>
    <w:rsid w:val="00B73A2B"/>
    <w:rsid w:val="00B81385"/>
    <w:rsid w:val="00B845E1"/>
    <w:rsid w:val="00B901C8"/>
    <w:rsid w:val="00C317CB"/>
    <w:rsid w:val="00C53259"/>
    <w:rsid w:val="00CA514A"/>
    <w:rsid w:val="00D072AB"/>
    <w:rsid w:val="00D32CA4"/>
    <w:rsid w:val="00D46758"/>
    <w:rsid w:val="00D71746"/>
    <w:rsid w:val="00DC600A"/>
    <w:rsid w:val="00E42E4F"/>
    <w:rsid w:val="00E46285"/>
    <w:rsid w:val="00EC5F82"/>
    <w:rsid w:val="00F350D4"/>
    <w:rsid w:val="00F40AF3"/>
    <w:rsid w:val="00F4346A"/>
    <w:rsid w:val="00FD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560F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9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6E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8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3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46A"/>
  </w:style>
  <w:style w:type="paragraph" w:styleId="Footer">
    <w:name w:val="footer"/>
    <w:basedOn w:val="Normal"/>
    <w:link w:val="FooterChar"/>
    <w:uiPriority w:val="99"/>
    <w:unhideWhenUsed/>
    <w:rsid w:val="00F43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46A"/>
  </w:style>
  <w:style w:type="table" w:styleId="TableGrid">
    <w:name w:val="Table Grid"/>
    <w:basedOn w:val="TableNormal"/>
    <w:uiPriority w:val="59"/>
    <w:rsid w:val="00F43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9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6E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8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3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46A"/>
  </w:style>
  <w:style w:type="paragraph" w:styleId="Footer">
    <w:name w:val="footer"/>
    <w:basedOn w:val="Normal"/>
    <w:link w:val="FooterChar"/>
    <w:uiPriority w:val="99"/>
    <w:unhideWhenUsed/>
    <w:rsid w:val="00F43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46A"/>
  </w:style>
  <w:style w:type="table" w:styleId="TableGrid">
    <w:name w:val="Table Grid"/>
    <w:basedOn w:val="TableNormal"/>
    <w:uiPriority w:val="59"/>
    <w:rsid w:val="00F43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image" Target="media/image15.jpg"/><Relationship Id="rId3" Type="http://schemas.microsoft.com/office/2007/relationships/stylesWithEffects" Target="stylesWithEffects.xml"/><Relationship Id="rId21" Type="http://schemas.openxmlformats.org/officeDocument/2006/relationships/image" Target="media/image10.png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ohr.dc.gov/page/endtheawkwardDC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4.jpg"/><Relationship Id="rId33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5.jp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ndtheawkwarddc-business.eventbrite.com" TargetMode="External"/><Relationship Id="rId24" Type="http://schemas.openxmlformats.org/officeDocument/2006/relationships/image" Target="media/image13.jp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12.gif"/><Relationship Id="rId28" Type="http://schemas.openxmlformats.org/officeDocument/2006/relationships/image" Target="media/image17.jpg"/><Relationship Id="rId36" Type="http://schemas.openxmlformats.org/officeDocument/2006/relationships/theme" Target="theme/theme1.xml"/><Relationship Id="rId10" Type="http://schemas.openxmlformats.org/officeDocument/2006/relationships/hyperlink" Target="http://endtheawkwardDC.eventbrite.com" TargetMode="External"/><Relationship Id="rId19" Type="http://schemas.openxmlformats.org/officeDocument/2006/relationships/image" Target="media/image8.pn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list=PLbFKGFkIKL21ureNznAlzeQmeB4zECsOc&amp;v=Gv1aDEFlXq8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1.jpeg"/><Relationship Id="rId27" Type="http://schemas.openxmlformats.org/officeDocument/2006/relationships/image" Target="media/image16.jpg"/><Relationship Id="rId30" Type="http://schemas.openxmlformats.org/officeDocument/2006/relationships/image" Target="media/image19.jpeg"/><Relationship Id="rId35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2.png"/><Relationship Id="rId1" Type="http://schemas.openxmlformats.org/officeDocument/2006/relationships/image" Target="media/image2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1137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10</cp:revision>
  <cp:lastPrinted>2015-06-22T18:51:00Z</cp:lastPrinted>
  <dcterms:created xsi:type="dcterms:W3CDTF">2015-06-17T20:18:00Z</dcterms:created>
  <dcterms:modified xsi:type="dcterms:W3CDTF">2015-07-07T19:53:00Z</dcterms:modified>
</cp:coreProperties>
</file>